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B45A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C245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113DDDF1" w:rsidR="000220AB" w:rsidRPr="0090250E" w:rsidRDefault="004C269D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46D8646B" w14:textId="40BAB45C" w:rsidR="000220AB" w:rsidRPr="000220AB" w:rsidRDefault="000220AB" w:rsidP="00C245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</w:t>
      </w:r>
      <w:r w:rsidR="004C269D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C24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2B42ED82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>проект решения 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E344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E344FF">
        <w:rPr>
          <w:rFonts w:ascii="Times New Roman" w:hAnsi="Times New Roman" w:cs="Times New Roman"/>
          <w:sz w:val="28"/>
          <w:szCs w:val="28"/>
        </w:rPr>
        <w:t>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Положения о бюджетном процессе в </w:t>
      </w:r>
      <w:r w:rsidR="00E344F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 w:rsidR="00E344FF">
        <w:rPr>
          <w:rFonts w:ascii="Times New Roman" w:hAnsi="Times New Roman" w:cs="Times New Roman"/>
          <w:sz w:val="28"/>
          <w:szCs w:val="28"/>
        </w:rPr>
        <w:t>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район, </w:t>
      </w:r>
      <w:r w:rsidRPr="00104590">
        <w:rPr>
          <w:rFonts w:ascii="Times New Roman" w:hAnsi="Times New Roman" w:cs="Times New Roman"/>
          <w:sz w:val="28"/>
          <w:szCs w:val="28"/>
        </w:rPr>
        <w:t>и данными</w:t>
      </w:r>
      <w:r w:rsidR="00C24517">
        <w:rPr>
          <w:rFonts w:ascii="Times New Roman" w:hAnsi="Times New Roman" w:cs="Times New Roman"/>
          <w:sz w:val="28"/>
          <w:szCs w:val="28"/>
        </w:rPr>
        <w:t>,</w:t>
      </w:r>
      <w:r w:rsidRPr="00104590">
        <w:rPr>
          <w:rFonts w:ascii="Times New Roman" w:hAnsi="Times New Roman" w:cs="Times New Roman"/>
          <w:sz w:val="28"/>
          <w:szCs w:val="28"/>
        </w:rPr>
        <w:t xml:space="preserve"> представленными в контрольно-счетную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B519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0951" w:rsidRPr="00104590">
        <w:rPr>
          <w:rFonts w:ascii="Times New Roman" w:hAnsi="Times New Roman" w:cs="Times New Roman"/>
          <w:sz w:val="28"/>
          <w:szCs w:val="28"/>
        </w:rPr>
        <w:t>Тбилисск</w:t>
      </w:r>
      <w:r w:rsidR="00B51904">
        <w:rPr>
          <w:rFonts w:ascii="Times New Roman" w:hAnsi="Times New Roman" w:cs="Times New Roman"/>
          <w:sz w:val="28"/>
          <w:szCs w:val="28"/>
        </w:rPr>
        <w:t>ий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 w:rsidR="002C0951" w:rsidRPr="00104590">
        <w:rPr>
          <w:rFonts w:ascii="Times New Roman" w:hAnsi="Times New Roman" w:cs="Times New Roman"/>
          <w:sz w:val="28"/>
          <w:szCs w:val="28"/>
        </w:rPr>
        <w:t>.</w:t>
      </w:r>
    </w:p>
    <w:p w14:paraId="1E659EBB" w14:textId="23426B04" w:rsidR="00335A5E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B5190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Тбилисск</w:t>
      </w:r>
      <w:r w:rsidR="00B5190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район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  <w:r w:rsidR="00335A5E" w:rsidRPr="00335A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27A968" w14:textId="65DCB12A" w:rsidR="000220AB" w:rsidRDefault="00335A5E" w:rsidP="00B45A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Отчет «Об исполнении бюджета </w:t>
      </w:r>
      <w:r w:rsidR="00B519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335A5E">
        <w:rPr>
          <w:rFonts w:ascii="Times New Roman" w:eastAsia="Times New Roman" w:hAnsi="Times New Roman" w:cs="Times New Roman"/>
          <w:sz w:val="28"/>
          <w:szCs w:val="28"/>
        </w:rPr>
        <w:t>Тбилисск</w:t>
      </w:r>
      <w:r w:rsidR="00B51904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335A5E">
        <w:rPr>
          <w:rFonts w:ascii="Times New Roman" w:eastAsia="Times New Roman" w:hAnsi="Times New Roman" w:cs="Times New Roman"/>
          <w:sz w:val="28"/>
          <w:szCs w:val="28"/>
        </w:rPr>
        <w:t xml:space="preserve"> район за 2021 год» подготовлен   по требуемой форме 0503117 и содержит данные об исполнении бюджета по доходам, расходам и источникам финансирования дефицита бюджета.      </w:t>
      </w:r>
    </w:p>
    <w:p w14:paraId="6C4AF5E0" w14:textId="19140E38" w:rsidR="00335A5E" w:rsidRDefault="00C24517" w:rsidP="00B45A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B5190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Тбилисский район</w:t>
      </w:r>
      <w:r w:rsidRPr="00C2451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DFD0C8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муниципального образования Тбилисский район от 29.12.2020 г. № 31 «О бюджете муниципального образования Тбилисский район на 2021 год и плановый период 2022 и 2023 годов» утверждены основные характеристики бюджета муниципального образования Тбилисский район на 2021 год:</w:t>
      </w:r>
    </w:p>
    <w:p w14:paraId="025929DB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в сумме 1 171 902,400 тыс. рублей;</w:t>
      </w:r>
    </w:p>
    <w:p w14:paraId="31A75595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в сумме 1 170 500,400 тыс. рублей;</w:t>
      </w:r>
    </w:p>
    <w:p w14:paraId="7B8B073E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33 896,656 тыс. рублей;</w:t>
      </w:r>
    </w:p>
    <w:p w14:paraId="1FA1D115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администрации муниципального образования Тбилисский район в сумме 500,000 тыс. рублей;</w:t>
      </w:r>
    </w:p>
    <w:p w14:paraId="1DDEDA56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верхний предел муниципального долга муниципального образования Тбилисский район на 01.01.2022 г. в сумме 31 600,000 тыс. рублей, в том числе </w:t>
      </w:r>
      <w:r>
        <w:rPr>
          <w:sz w:val="28"/>
          <w:szCs w:val="28"/>
        </w:rPr>
        <w:lastRenderedPageBreak/>
        <w:t>верхний предел долга по муниципальным гарантиям муниципального образования Тбилисский район в сумме 0,000 тыс. рублей;</w:t>
      </w:r>
    </w:p>
    <w:p w14:paraId="096AE891" w14:textId="77777777" w:rsidR="00E344FF" w:rsidRDefault="00E344FF" w:rsidP="00B45AF1">
      <w:pPr>
        <w:pStyle w:val="26"/>
        <w:tabs>
          <w:tab w:val="left" w:pos="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профицит бюджета муниципального образования Тбилисский район в сумме 1 402,000 тыс. рублей.</w:t>
      </w:r>
    </w:p>
    <w:p w14:paraId="6568B58D" w14:textId="77777777" w:rsidR="00E344FF" w:rsidRDefault="00E344FF" w:rsidP="00B45AF1">
      <w:pPr>
        <w:pStyle w:val="26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Уточненные основные характеристики бюджета муниципального образования Тбилисский район на 2021 год в редакции решения Совета муниципального образования Тбилисский район от 29.12.2021 г. № 120 «О внесении изменений в решение Совета муниципального образования Тбилисский район от 29.12.2020 г. № 31 «О бюджете муниципального образования Тбилисский район на 2021 год и плановый период 2022 и                       2023 годов»:</w:t>
      </w:r>
    </w:p>
    <w:p w14:paraId="7D09C8DF" w14:textId="77777777" w:rsidR="00E344FF" w:rsidRDefault="00E344FF" w:rsidP="00B45AF1">
      <w:pPr>
        <w:pStyle w:val="26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в сумме 1 275 021,733 тыс. рублей;</w:t>
      </w:r>
    </w:p>
    <w:p w14:paraId="7B6C0D5E" w14:textId="77777777" w:rsidR="00E344FF" w:rsidRDefault="00E344FF" w:rsidP="00B45AF1">
      <w:pPr>
        <w:pStyle w:val="26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в сумме 1 284 201,488 тыс. рублей;</w:t>
      </w:r>
    </w:p>
    <w:p w14:paraId="7B49C0D0" w14:textId="77777777" w:rsidR="00E344FF" w:rsidRDefault="00E344FF" w:rsidP="00B45AF1">
      <w:pPr>
        <w:pStyle w:val="26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34 145,887 тыс. рублей;</w:t>
      </w:r>
    </w:p>
    <w:p w14:paraId="5776DA88" w14:textId="77777777" w:rsidR="00E344FF" w:rsidRDefault="00E344FF" w:rsidP="00B45AF1">
      <w:pPr>
        <w:pStyle w:val="26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долга муниципального образования Тбилисский район на 01.01.2022 г. в сумме 31 600,000 тыс. рублей, в том числе верхний предел долга по муниципальным гарантиям муниципального образования Тбилисский район в сумме 0,000 тыс. рублей;</w:t>
      </w:r>
    </w:p>
    <w:p w14:paraId="05AA6DB3" w14:textId="77777777" w:rsidR="00E344FF" w:rsidRDefault="00E344FF" w:rsidP="00B45AF1">
      <w:pPr>
        <w:pStyle w:val="26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муниципального образования Тбилисский район в сумме 9 179,755 тыс. рублей.</w:t>
      </w:r>
    </w:p>
    <w:p w14:paraId="5A9467FD" w14:textId="77777777" w:rsidR="00E344FF" w:rsidRDefault="00E344FF" w:rsidP="00B45A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0BDFBF" w14:textId="3BB12C7F" w:rsidR="00E74955" w:rsidRDefault="001C2843" w:rsidP="00B45AF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 xml:space="preserve">, контрольно-счетная палата </w:t>
      </w:r>
      <w:r w:rsidR="00E74955" w:rsidRPr="00E749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Тбилисский район считает целесообразным предложить:</w:t>
      </w:r>
    </w:p>
    <w:p w14:paraId="1704D177" w14:textId="77777777" w:rsidR="00D032F4" w:rsidRPr="00E74955" w:rsidRDefault="00D032F4" w:rsidP="00B45AF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7E08A4F" w14:textId="77777777" w:rsidR="00D032F4" w:rsidRPr="00D032F4" w:rsidRDefault="00D032F4" w:rsidP="00B45AF1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32F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муниципального образования:</w:t>
      </w:r>
    </w:p>
    <w:p w14:paraId="0C26DC5B" w14:textId="77777777" w:rsidR="00D032F4" w:rsidRPr="00D032F4" w:rsidRDefault="00D032F4" w:rsidP="00B45AF1">
      <w:pPr>
        <w:tabs>
          <w:tab w:val="left" w:pos="900"/>
        </w:tabs>
        <w:spacing w:after="0"/>
        <w:ind w:left="-57" w:right="-5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058DD" w14:textId="22334EC2" w:rsidR="00D032F4" w:rsidRPr="00D032F4" w:rsidRDefault="00D032F4" w:rsidP="00B45AF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2F4">
        <w:rPr>
          <w:rFonts w:ascii="Times New Roman" w:eastAsia="Times New Roman" w:hAnsi="Times New Roman" w:cs="Times New Roman"/>
          <w:sz w:val="28"/>
          <w:szCs w:val="28"/>
        </w:rPr>
        <w:t>1. Рассмотреть экспертное заключение контрольно-счетной палаты по результатам внешней проверки отчета об исполнении бюджета муниципального образования Тбилисский район за 2021 год и принять меры по эффективному расходованию средств бюджета муниципального образования Тбилисский район, не допуская расходование средств без достижения результатов.</w:t>
      </w:r>
    </w:p>
    <w:p w14:paraId="3EBDECE7" w14:textId="77777777" w:rsidR="00D032F4" w:rsidRPr="00D032F4" w:rsidRDefault="00D032F4" w:rsidP="00B45A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F4">
        <w:rPr>
          <w:rFonts w:ascii="Times New Roman" w:eastAsia="Times New Roman" w:hAnsi="Times New Roman" w:cs="Times New Roman"/>
          <w:sz w:val="28"/>
          <w:szCs w:val="28"/>
        </w:rPr>
        <w:t xml:space="preserve">2. Рекомендовать отделу финансово - бюджетного контроля финансового управления администрации муниципального образования Тбилисский район провести мероприятия по проверке целевого и эффективного расходования денежных средств, выделенных на реализацию </w:t>
      </w:r>
      <w:r w:rsidRPr="00D032F4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муниципальных программ по которым не выполнены целевые показатели.</w:t>
      </w:r>
    </w:p>
    <w:p w14:paraId="173632DC" w14:textId="77777777" w:rsidR="00D032F4" w:rsidRPr="00D032F4" w:rsidRDefault="00D032F4" w:rsidP="00B45AF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2F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0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Обеспечить проведение</w:t>
      </w:r>
      <w:r w:rsidRPr="00D03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с пунктом 6, пункта 37 Стандарта, </w:t>
      </w:r>
      <w:bookmarkStart w:id="0" w:name="_Hlk100588889"/>
      <w:r w:rsidRPr="00D032F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утвержденного приказом Минфина России от 01.09.2021 г. № 120н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</w:t>
      </w:r>
      <w:bookmarkEnd w:id="0"/>
      <w:r w:rsidRPr="00D032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549ECB4" w14:textId="77777777" w:rsidR="00D032F4" w:rsidRPr="00D032F4" w:rsidRDefault="00D032F4" w:rsidP="00B45A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0A7381" w14:textId="77777777" w:rsidR="00D032F4" w:rsidRPr="00D032F4" w:rsidRDefault="00D032F4" w:rsidP="00B45AF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32F4">
        <w:rPr>
          <w:rFonts w:ascii="Times New Roman" w:eastAsia="Times New Roman" w:hAnsi="Times New Roman" w:cs="Times New Roman"/>
          <w:b/>
          <w:bCs/>
          <w:sz w:val="28"/>
          <w:szCs w:val="28"/>
        </w:rPr>
        <w:t>Депутатам Совета:</w:t>
      </w:r>
    </w:p>
    <w:p w14:paraId="3BFE0BF5" w14:textId="77777777" w:rsidR="00D032F4" w:rsidRPr="00D032F4" w:rsidRDefault="00D032F4" w:rsidP="00B45A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D85A8" w14:textId="77777777" w:rsidR="00D032F4" w:rsidRPr="00D032F4" w:rsidRDefault="00D032F4" w:rsidP="00B45A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Выявленные в ходе проведения </w:t>
      </w:r>
      <w:r w:rsidRPr="00D032F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экспертизы </w:t>
      </w:r>
      <w:r w:rsidRPr="00D03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отчета об исполнении бюджета за 2021 год </w:t>
      </w:r>
      <w:r w:rsidRPr="00D032F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замечания, в целом не оказали влияния на достоверность бюджетной отчетности за 2021 год и отчет может быть рекомендован к принятию и утверждению. Указанные замечания являются основанием для принятия их к сведению с целью устранения и недопущения в дальнейшей работе.</w:t>
      </w:r>
    </w:p>
    <w:p w14:paraId="3D94BDE9" w14:textId="77777777" w:rsidR="00D032F4" w:rsidRDefault="00D032F4" w:rsidP="00B45AF1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D032F4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9E9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4EA8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817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A5E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E0F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69D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926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1DAD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61E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0947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AF1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1904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4517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65F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4F2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5E34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13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2F4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8FE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4FF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5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A94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  <w:style w:type="character" w:customStyle="1" w:styleId="25">
    <w:name w:val="Основной текст (2)_"/>
    <w:basedOn w:val="a0"/>
    <w:link w:val="26"/>
    <w:locked/>
    <w:rsid w:val="00E344F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344FF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2022-05-19T06:57:00Z</cp:lastPrinted>
  <dcterms:created xsi:type="dcterms:W3CDTF">2022-05-19T09:01:00Z</dcterms:created>
  <dcterms:modified xsi:type="dcterms:W3CDTF">2022-05-19T11:47:00Z</dcterms:modified>
</cp:coreProperties>
</file>